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1060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1484B" w:rsidRPr="00A1484B" w:rsidRDefault="00A1484B" w:rsidP="00A1484B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A1484B">
        <w:rPr>
          <w:rFonts w:ascii="Times New Roman" w:hAnsi="Times New Roman" w:cs="Times New Roman"/>
          <w:b/>
          <w:sz w:val="28"/>
          <w:szCs w:val="24"/>
        </w:rPr>
        <w:t>ANALYSES LABORATOIRE 14/11/2014</w:t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1484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1053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484B" w:rsidRDefault="00A1484B" w:rsidP="00A1484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A148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A31"/>
    <w:rsid w:val="000A6A31"/>
    <w:rsid w:val="004A4B37"/>
    <w:rsid w:val="00A1484B"/>
    <w:rsid w:val="00B1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B9AB86-AED4-4383-9AF5-AF840B4D52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Poste2</dc:creator>
  <cp:keywords/>
  <dc:description/>
  <cp:lastModifiedBy>Poste2</cp:lastModifiedBy>
  <cp:revision>2</cp:revision>
  <dcterms:created xsi:type="dcterms:W3CDTF">2017-10-22T16:32:00Z</dcterms:created>
  <dcterms:modified xsi:type="dcterms:W3CDTF">2017-10-22T16:40:00Z</dcterms:modified>
</cp:coreProperties>
</file>